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3DB" w:rsidRDefault="005173DB" w:rsidP="00C24D06">
      <w:pPr>
        <w:jc w:val="both"/>
        <w:rPr>
          <w:rFonts w:ascii="Times New Roman" w:hAnsi="Times New Roman"/>
          <w:sz w:val="24"/>
          <w:lang w:val="de-DE"/>
        </w:rPr>
      </w:pPr>
    </w:p>
    <w:p w:rsidR="005173DB" w:rsidRDefault="005173DB" w:rsidP="00C24D06">
      <w:pPr>
        <w:jc w:val="both"/>
        <w:rPr>
          <w:rFonts w:ascii="Times New Roman" w:hAnsi="Times New Roman"/>
          <w:sz w:val="24"/>
          <w:lang w:val="de-DE"/>
        </w:rPr>
      </w:pPr>
    </w:p>
    <w:p w:rsidR="006326BD" w:rsidRDefault="006326BD" w:rsidP="00B62138">
      <w:pPr>
        <w:rPr>
          <w:rFonts w:eastAsia="Arial" w:cs="Arial"/>
          <w:b/>
          <w:sz w:val="24"/>
          <w:lang w:val="de-DE"/>
        </w:rPr>
      </w:pPr>
    </w:p>
    <w:p w:rsidR="00B62138" w:rsidRPr="00174C51" w:rsidRDefault="00B62138" w:rsidP="00B62138">
      <w:pPr>
        <w:rPr>
          <w:b/>
          <w:sz w:val="24"/>
          <w:lang w:val="de-DE"/>
        </w:rPr>
      </w:pPr>
      <w:r w:rsidRPr="00174C51">
        <w:rPr>
          <w:rFonts w:eastAsia="Arial" w:cs="Arial"/>
          <w:b/>
          <w:sz w:val="24"/>
          <w:lang w:val="de-DE"/>
        </w:rPr>
        <w:t>PRESSEMITTEILUNG</w:t>
      </w:r>
    </w:p>
    <w:p w:rsidR="00B62138" w:rsidRPr="00174C51" w:rsidRDefault="00B62138" w:rsidP="00B62138">
      <w:pPr>
        <w:jc w:val="center"/>
        <w:rPr>
          <w:lang w:val="de-DE"/>
        </w:rPr>
      </w:pPr>
    </w:p>
    <w:p w:rsidR="00B62138" w:rsidRPr="00174C51" w:rsidRDefault="00B62138" w:rsidP="00B62138">
      <w:pPr>
        <w:rPr>
          <w:rFonts w:ascii="Times New Roman" w:hAnsi="Times New Roman"/>
          <w:sz w:val="48"/>
          <w:szCs w:val="48"/>
          <w:lang w:val="de-DE"/>
        </w:rPr>
      </w:pPr>
    </w:p>
    <w:p w:rsidR="003C66CB" w:rsidRPr="004900E6" w:rsidRDefault="003C66CB" w:rsidP="003C66CB">
      <w:pPr>
        <w:pStyle w:val="Default"/>
        <w:rPr>
          <w:color w:val="auto"/>
          <w:sz w:val="52"/>
          <w:szCs w:val="52"/>
          <w:highlight w:val="magenta"/>
        </w:rPr>
      </w:pPr>
      <w:bookmarkStart w:id="0" w:name="_Hlk525546892"/>
      <w:bookmarkStart w:id="1" w:name="_Hlk525634025"/>
    </w:p>
    <w:bookmarkEnd w:id="0"/>
    <w:bookmarkEnd w:id="1"/>
    <w:p w:rsidR="00F3665F" w:rsidRPr="00EF0E3F" w:rsidRDefault="00EF0E3F" w:rsidP="00F3665F">
      <w:pPr>
        <w:pStyle w:val="Heading1"/>
        <w:rPr>
          <w:lang w:val="de-DE"/>
        </w:rPr>
      </w:pPr>
      <w:r w:rsidRPr="00EF0E3F">
        <w:rPr>
          <w:lang w:val="de-DE"/>
        </w:rPr>
        <w:t>Ein n</w:t>
      </w:r>
      <w:r w:rsidR="00F3665F" w:rsidRPr="00EF0E3F">
        <w:rPr>
          <w:lang w:val="de-DE"/>
        </w:rPr>
        <w:t>euer Report lüftet das Geheimnis zu besserer Maschineneffizienz</w:t>
      </w:r>
    </w:p>
    <w:p w:rsidR="00F3665F" w:rsidRPr="00EF0E3F" w:rsidRDefault="00F3665F" w:rsidP="00F3665F">
      <w:pPr>
        <w:jc w:val="both"/>
        <w:rPr>
          <w:rFonts w:ascii="Times New Roman" w:hAnsi="Times New Roman"/>
          <w:lang w:val="de-DE"/>
        </w:rPr>
      </w:pPr>
    </w:p>
    <w:p w:rsidR="00F3665F" w:rsidRPr="008B6C22" w:rsidRDefault="00F3665F" w:rsidP="00F3665F">
      <w:pPr>
        <w:jc w:val="both"/>
        <w:rPr>
          <w:rFonts w:cs="Arial"/>
          <w:b/>
          <w:bCs/>
          <w:sz w:val="22"/>
          <w:szCs w:val="22"/>
          <w:lang w:val="de-DE"/>
        </w:rPr>
      </w:pPr>
      <w:r w:rsidRPr="008B6C22">
        <w:rPr>
          <w:rFonts w:eastAsia="Arial" w:cs="Arial"/>
          <w:b/>
          <w:sz w:val="22"/>
          <w:szCs w:val="22"/>
          <w:lang w:val="de-DE"/>
        </w:rPr>
        <w:t>Die neueste Ergänzung der Volvo „Insight Reports“ verspricht Kunden eine Basis für besseres Flottenmanagement mit deutlich effizienterem Maschineneinsatz.</w:t>
      </w:r>
    </w:p>
    <w:p w:rsidR="00F3665F" w:rsidRPr="00862048" w:rsidRDefault="00F3665F" w:rsidP="00F3665F">
      <w:pPr>
        <w:jc w:val="both"/>
        <w:rPr>
          <w:rFonts w:ascii="Times New Roman" w:hAnsi="Times New Roman"/>
          <w:sz w:val="24"/>
          <w:szCs w:val="22"/>
          <w:lang w:val="de-DE"/>
        </w:rPr>
      </w:pPr>
    </w:p>
    <w:p w:rsidR="00F3665F" w:rsidRPr="00862048" w:rsidRDefault="00F3665F" w:rsidP="00F3665F">
      <w:pPr>
        <w:jc w:val="both"/>
        <w:rPr>
          <w:rFonts w:ascii="Times New Roman" w:hAnsi="Times New Roman"/>
          <w:sz w:val="24"/>
          <w:szCs w:val="22"/>
          <w:lang w:val="en"/>
        </w:rPr>
      </w:pPr>
      <w:r w:rsidRPr="00862048">
        <w:rPr>
          <w:rFonts w:ascii="Times New Roman" w:hAnsi="Times New Roman"/>
          <w:noProof/>
          <w:sz w:val="24"/>
          <w:szCs w:val="22"/>
          <w:lang w:val="en-GB" w:eastAsia="en-GB"/>
        </w:rPr>
        <w:drawing>
          <wp:inline distT="0" distB="0" distL="0" distR="0" wp14:anchorId="5AEE6816" wp14:editId="071BFE52">
            <wp:extent cx="5438775" cy="3629025"/>
            <wp:effectExtent l="0" t="0" r="9525" b="9525"/>
            <wp:docPr id="21" name="Picture 21" descr="Services_Insight_Reports_1_3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vices_Insight_Reports_1_327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775" cy="3629025"/>
                    </a:xfrm>
                    <a:prstGeom prst="rect">
                      <a:avLst/>
                    </a:prstGeom>
                    <a:noFill/>
                    <a:ln>
                      <a:noFill/>
                    </a:ln>
                  </pic:spPr>
                </pic:pic>
              </a:graphicData>
            </a:graphic>
          </wp:inline>
        </w:drawing>
      </w:r>
    </w:p>
    <w:p w:rsidR="00F3665F" w:rsidRPr="00862048" w:rsidRDefault="00F3665F" w:rsidP="00F3665F">
      <w:pPr>
        <w:jc w:val="both"/>
        <w:rPr>
          <w:rFonts w:ascii="Times New Roman" w:hAnsi="Times New Roman"/>
          <w:sz w:val="24"/>
          <w:szCs w:val="22"/>
          <w:lang w:val="en"/>
        </w:rPr>
      </w:pPr>
    </w:p>
    <w:p w:rsidR="00F3665F" w:rsidRPr="00862048" w:rsidRDefault="00F3665F" w:rsidP="00F3665F">
      <w:pPr>
        <w:jc w:val="both"/>
        <w:rPr>
          <w:rFonts w:ascii="Times New Roman" w:hAnsi="Times New Roman"/>
          <w:sz w:val="24"/>
          <w:szCs w:val="22"/>
          <w:lang w:val="de-DE"/>
        </w:rPr>
      </w:pPr>
      <w:r w:rsidRPr="00862048">
        <w:rPr>
          <w:rFonts w:ascii="Times New Roman" w:eastAsia="Times New Roman" w:hAnsi="Times New Roman"/>
          <w:sz w:val="24"/>
          <w:szCs w:val="22"/>
          <w:lang w:val="de-DE"/>
        </w:rPr>
        <w:t xml:space="preserve">Mit der </w:t>
      </w:r>
      <w:r w:rsidRPr="00EF0E3F">
        <w:rPr>
          <w:rFonts w:ascii="Times New Roman" w:eastAsia="Times New Roman" w:hAnsi="Times New Roman"/>
          <w:sz w:val="24"/>
          <w:szCs w:val="22"/>
          <w:lang w:val="de-DE"/>
        </w:rPr>
        <w:t xml:space="preserve">Einführung des </w:t>
      </w:r>
      <w:r w:rsidRPr="00EF0E3F">
        <w:rPr>
          <w:rFonts w:ascii="Times New Roman" w:eastAsia="Times New Roman" w:hAnsi="Times New Roman"/>
          <w:b/>
          <w:sz w:val="24"/>
          <w:szCs w:val="22"/>
          <w:lang w:val="de-DE"/>
        </w:rPr>
        <w:t>Produktivitätsreports</w:t>
      </w:r>
      <w:r w:rsidRPr="00EF0E3F">
        <w:rPr>
          <w:rFonts w:ascii="Times New Roman" w:eastAsia="Times New Roman" w:hAnsi="Times New Roman"/>
          <w:sz w:val="24"/>
          <w:szCs w:val="22"/>
          <w:lang w:val="de-DE"/>
        </w:rPr>
        <w:t xml:space="preserve"> optimiert Volvo </w:t>
      </w:r>
      <w:r w:rsidRPr="00862048">
        <w:rPr>
          <w:rFonts w:ascii="Times New Roman" w:eastAsia="Times New Roman" w:hAnsi="Times New Roman"/>
          <w:sz w:val="24"/>
          <w:szCs w:val="22"/>
          <w:lang w:val="de-DE"/>
        </w:rPr>
        <w:t xml:space="preserve">Construction Equipment (Volvo CE) weiter die Betriebseffizienz seiner Kunden. Dabei handelt es sich um einen neuen Fuhrpark-Analyseservice zur </w:t>
      </w:r>
      <w:r w:rsidR="004900E6">
        <w:rPr>
          <w:rFonts w:ascii="Times New Roman" w:eastAsia="Times New Roman" w:hAnsi="Times New Roman"/>
          <w:sz w:val="24"/>
          <w:szCs w:val="22"/>
          <w:lang w:val="de-DE"/>
        </w:rPr>
        <w:t>Unterstützung</w:t>
      </w:r>
      <w:r w:rsidRPr="00862048">
        <w:rPr>
          <w:rFonts w:ascii="Times New Roman" w:eastAsia="Times New Roman" w:hAnsi="Times New Roman"/>
          <w:sz w:val="24"/>
          <w:szCs w:val="22"/>
          <w:lang w:val="de-DE"/>
        </w:rPr>
        <w:t xml:space="preserve"> der Produktivität. Er kann maßgeblich dazu beitragen, die Kosten pro Tonne zu senken.</w:t>
      </w:r>
      <w:r w:rsidRPr="00862048">
        <w:rPr>
          <w:rFonts w:ascii="Times New Roman" w:hAnsi="Times New Roman"/>
          <w:sz w:val="24"/>
          <w:szCs w:val="22"/>
          <w:lang w:val="de-DE"/>
        </w:rPr>
        <w:t xml:space="preserve"> </w:t>
      </w:r>
    </w:p>
    <w:p w:rsidR="00F3665F" w:rsidRPr="00EF0E3F" w:rsidRDefault="00F3665F" w:rsidP="00F3665F">
      <w:pPr>
        <w:jc w:val="both"/>
        <w:rPr>
          <w:rFonts w:ascii="Times New Roman" w:hAnsi="Times New Roman"/>
          <w:sz w:val="24"/>
          <w:szCs w:val="22"/>
          <w:lang w:val="de-DE"/>
        </w:rPr>
      </w:pPr>
    </w:p>
    <w:p w:rsidR="00F3665F" w:rsidRPr="00EF0E3F" w:rsidRDefault="00F3665F" w:rsidP="00F3665F">
      <w:pPr>
        <w:jc w:val="both"/>
        <w:rPr>
          <w:rFonts w:ascii="Times New Roman" w:hAnsi="Times New Roman"/>
          <w:sz w:val="24"/>
          <w:szCs w:val="22"/>
          <w:lang w:val="de-DE"/>
        </w:rPr>
      </w:pPr>
      <w:r w:rsidRPr="00EF0E3F">
        <w:rPr>
          <w:rFonts w:ascii="Times New Roman" w:eastAsia="Times New Roman" w:hAnsi="Times New Roman"/>
          <w:sz w:val="24"/>
          <w:szCs w:val="22"/>
          <w:lang w:val="de-DE"/>
        </w:rPr>
        <w:t xml:space="preserve">Telematikdaten sind ein leistungsfähiges Mittel zur Verbesserung von Effizienz und Verfügbarkeit des Maschinenparks solange keine „Überfrachtung“ mit Daten dem schnellen Zugriff auf die </w:t>
      </w:r>
      <w:r w:rsidRPr="00EF0E3F">
        <w:rPr>
          <w:rFonts w:ascii="Times New Roman" w:eastAsia="Times New Roman" w:hAnsi="Times New Roman"/>
          <w:i/>
          <w:sz w:val="24"/>
          <w:szCs w:val="22"/>
          <w:lang w:val="de-DE"/>
        </w:rPr>
        <w:t>wirklich</w:t>
      </w:r>
      <w:r w:rsidRPr="00EF0E3F">
        <w:rPr>
          <w:rFonts w:ascii="Times New Roman" w:eastAsia="Times New Roman" w:hAnsi="Times New Roman"/>
          <w:sz w:val="24"/>
          <w:szCs w:val="22"/>
          <w:lang w:val="de-DE"/>
        </w:rPr>
        <w:t xml:space="preserve"> relevanten Informationen im Weg steht.</w:t>
      </w:r>
      <w:r w:rsidRPr="00EF0E3F">
        <w:rPr>
          <w:rFonts w:ascii="Times New Roman" w:hAnsi="Times New Roman"/>
          <w:sz w:val="24"/>
          <w:szCs w:val="22"/>
          <w:lang w:val="de-DE"/>
        </w:rPr>
        <w:t xml:space="preserve"> </w:t>
      </w:r>
      <w:r w:rsidRPr="00EF0E3F">
        <w:rPr>
          <w:rFonts w:ascii="Times New Roman" w:eastAsia="Times New Roman" w:hAnsi="Times New Roman"/>
          <w:sz w:val="24"/>
          <w:szCs w:val="22"/>
          <w:lang w:val="de-DE"/>
        </w:rPr>
        <w:t xml:space="preserve">Der neue </w:t>
      </w:r>
      <w:r w:rsidR="00EF0E3F" w:rsidRPr="00EF0E3F">
        <w:rPr>
          <w:rFonts w:ascii="Times New Roman" w:eastAsia="Times New Roman" w:hAnsi="Times New Roman"/>
          <w:sz w:val="24"/>
          <w:szCs w:val="22"/>
          <w:lang w:val="de-DE"/>
        </w:rPr>
        <w:t xml:space="preserve">„Insight </w:t>
      </w:r>
      <w:r w:rsidRPr="00EF0E3F">
        <w:rPr>
          <w:rFonts w:ascii="Times New Roman" w:eastAsia="Times New Roman" w:hAnsi="Times New Roman"/>
          <w:sz w:val="24"/>
          <w:szCs w:val="22"/>
          <w:lang w:val="de-DE"/>
        </w:rPr>
        <w:t>Report</w:t>
      </w:r>
      <w:r w:rsidR="00EF0E3F" w:rsidRPr="00EF0E3F">
        <w:rPr>
          <w:rFonts w:ascii="Times New Roman" w:eastAsia="Times New Roman" w:hAnsi="Times New Roman"/>
          <w:sz w:val="24"/>
          <w:szCs w:val="22"/>
          <w:lang w:val="de-DE"/>
        </w:rPr>
        <w:t>“</w:t>
      </w:r>
      <w:r w:rsidRPr="00EF0E3F">
        <w:rPr>
          <w:rFonts w:ascii="Times New Roman" w:eastAsia="Times New Roman" w:hAnsi="Times New Roman"/>
          <w:sz w:val="24"/>
          <w:szCs w:val="22"/>
          <w:lang w:val="de-DE"/>
        </w:rPr>
        <w:t xml:space="preserve"> ergänzt den im Jahr 2016 eingeführten </w:t>
      </w:r>
      <w:r w:rsidRPr="00EF0E3F">
        <w:rPr>
          <w:rFonts w:ascii="Times New Roman" w:eastAsia="Times New Roman" w:hAnsi="Times New Roman"/>
          <w:b/>
          <w:sz w:val="24"/>
          <w:szCs w:val="22"/>
          <w:lang w:val="de-DE"/>
        </w:rPr>
        <w:t>Kraftstoffeffizienzreport</w:t>
      </w:r>
      <w:r w:rsidRPr="00EF0E3F">
        <w:rPr>
          <w:rFonts w:ascii="Times New Roman" w:eastAsia="Times New Roman" w:hAnsi="Times New Roman"/>
          <w:sz w:val="24"/>
          <w:szCs w:val="22"/>
          <w:lang w:val="de-DE"/>
        </w:rPr>
        <w:t xml:space="preserve"> und die im Jahr 2018 eingeführten </w:t>
      </w:r>
      <w:r w:rsidRPr="00EF0E3F">
        <w:rPr>
          <w:rFonts w:ascii="Times New Roman" w:eastAsia="Times New Roman" w:hAnsi="Times New Roman"/>
          <w:b/>
          <w:sz w:val="24"/>
          <w:szCs w:val="22"/>
          <w:lang w:val="de-DE"/>
        </w:rPr>
        <w:t>Zustands- und Übersichts</w:t>
      </w:r>
      <w:r w:rsidR="00EF0E3F" w:rsidRPr="00EF0E3F">
        <w:rPr>
          <w:rFonts w:ascii="Times New Roman" w:eastAsia="Times New Roman" w:hAnsi="Times New Roman"/>
          <w:b/>
          <w:sz w:val="24"/>
          <w:szCs w:val="22"/>
          <w:lang w:val="de-DE"/>
        </w:rPr>
        <w:t>berichte</w:t>
      </w:r>
      <w:r w:rsidRPr="00EF0E3F">
        <w:rPr>
          <w:rFonts w:ascii="Times New Roman" w:eastAsia="Times New Roman" w:hAnsi="Times New Roman"/>
          <w:sz w:val="24"/>
          <w:szCs w:val="22"/>
          <w:lang w:val="de-DE"/>
        </w:rPr>
        <w:t>. Damit intensiviert Volvo CE die Unterstützung seiner Kunden in puncto eines effizienteren Managements der Betriebskosten.</w:t>
      </w:r>
      <w:r w:rsidRPr="00EF0E3F">
        <w:rPr>
          <w:rFonts w:ascii="Times New Roman" w:hAnsi="Times New Roman"/>
          <w:sz w:val="24"/>
          <w:szCs w:val="22"/>
          <w:lang w:val="de-DE"/>
        </w:rPr>
        <w:t xml:space="preserve"> </w:t>
      </w:r>
      <w:r w:rsidRPr="00EF0E3F">
        <w:rPr>
          <w:rFonts w:ascii="Times New Roman" w:eastAsia="Times New Roman" w:hAnsi="Times New Roman"/>
          <w:sz w:val="24"/>
          <w:szCs w:val="22"/>
          <w:lang w:val="de-DE"/>
        </w:rPr>
        <w:t xml:space="preserve">Volvo CE hat nun alle vier </w:t>
      </w:r>
      <w:r w:rsidR="00EF0E3F" w:rsidRPr="00EF0E3F">
        <w:rPr>
          <w:rFonts w:ascii="Times New Roman" w:eastAsia="Times New Roman" w:hAnsi="Times New Roman"/>
          <w:sz w:val="24"/>
          <w:szCs w:val="22"/>
          <w:lang w:val="de-DE"/>
        </w:rPr>
        <w:t>Berichte</w:t>
      </w:r>
      <w:r w:rsidRPr="00EF0E3F">
        <w:rPr>
          <w:rFonts w:ascii="Times New Roman" w:eastAsia="Times New Roman" w:hAnsi="Times New Roman"/>
          <w:sz w:val="24"/>
          <w:szCs w:val="22"/>
          <w:lang w:val="de-DE"/>
        </w:rPr>
        <w:t xml:space="preserve"> in einem Gesamtpaket unter dem Namen „Insight Reports“ zusammengefasst.</w:t>
      </w:r>
      <w:r w:rsidRPr="00EF0E3F">
        <w:rPr>
          <w:rFonts w:ascii="Times New Roman" w:hAnsi="Times New Roman"/>
          <w:sz w:val="24"/>
          <w:szCs w:val="22"/>
          <w:lang w:val="de-DE"/>
        </w:rPr>
        <w:t xml:space="preserve"> </w:t>
      </w:r>
      <w:r w:rsidRPr="00EF0E3F">
        <w:rPr>
          <w:rFonts w:ascii="Times New Roman" w:eastAsia="Times New Roman" w:hAnsi="Times New Roman"/>
          <w:sz w:val="24"/>
          <w:szCs w:val="22"/>
          <w:lang w:val="de-DE"/>
        </w:rPr>
        <w:t xml:space="preserve">Der Kunde kann mit einer Reihe von auswählbaren Analysen jeden </w:t>
      </w:r>
      <w:r w:rsidR="00EF0E3F" w:rsidRPr="00EF0E3F">
        <w:rPr>
          <w:rFonts w:ascii="Times New Roman" w:eastAsia="Times New Roman" w:hAnsi="Times New Roman"/>
          <w:sz w:val="24"/>
          <w:szCs w:val="22"/>
          <w:lang w:val="de-DE"/>
        </w:rPr>
        <w:t>Bericht</w:t>
      </w:r>
      <w:r w:rsidRPr="00EF0E3F">
        <w:rPr>
          <w:rFonts w:ascii="Times New Roman" w:eastAsia="Times New Roman" w:hAnsi="Times New Roman"/>
          <w:sz w:val="24"/>
          <w:szCs w:val="22"/>
          <w:lang w:val="de-DE"/>
        </w:rPr>
        <w:t xml:space="preserve"> einfach der individuellen Situation anpassen, um eine höhere Rentabilität zu erreichen.  </w:t>
      </w:r>
    </w:p>
    <w:p w:rsidR="00F3665F" w:rsidRPr="00862048" w:rsidRDefault="00F3665F" w:rsidP="00F3665F">
      <w:pPr>
        <w:autoSpaceDE w:val="0"/>
        <w:autoSpaceDN w:val="0"/>
        <w:adjustRightInd w:val="0"/>
        <w:jc w:val="both"/>
        <w:rPr>
          <w:rFonts w:ascii="Times New Roman" w:hAnsi="Times New Roman"/>
          <w:sz w:val="24"/>
          <w:szCs w:val="22"/>
          <w:lang w:val="de-DE"/>
        </w:rPr>
      </w:pPr>
    </w:p>
    <w:p w:rsidR="00F3665F" w:rsidRPr="00862048" w:rsidRDefault="00F3665F" w:rsidP="00F3665F">
      <w:pPr>
        <w:jc w:val="both"/>
        <w:rPr>
          <w:rFonts w:ascii="Times New Roman" w:eastAsia="Times New Roman" w:hAnsi="Times New Roman"/>
          <w:sz w:val="24"/>
          <w:szCs w:val="22"/>
          <w:lang w:val="de-DE"/>
        </w:rPr>
      </w:pPr>
      <w:r w:rsidRPr="00EF0E3F">
        <w:rPr>
          <w:rFonts w:ascii="Times New Roman" w:eastAsia="Times New Roman" w:hAnsi="Times New Roman"/>
          <w:sz w:val="24"/>
          <w:szCs w:val="22"/>
          <w:lang w:val="de-DE"/>
        </w:rPr>
        <w:t>Anhand der von den Maschinen übertragenen Telematikdaten ermitteln die „Insight Reports“ klare Verbesserungsmöglichkeiten.</w:t>
      </w:r>
      <w:r w:rsidRPr="00EF0E3F">
        <w:rPr>
          <w:rFonts w:ascii="Times New Roman" w:hAnsi="Times New Roman"/>
          <w:sz w:val="24"/>
          <w:szCs w:val="22"/>
          <w:lang w:val="de-DE"/>
        </w:rPr>
        <w:t xml:space="preserve"> </w:t>
      </w:r>
      <w:r w:rsidRPr="00EF0E3F">
        <w:rPr>
          <w:rFonts w:ascii="Times New Roman" w:eastAsia="Times New Roman" w:hAnsi="Times New Roman"/>
          <w:sz w:val="24"/>
          <w:szCs w:val="22"/>
          <w:lang w:val="de-DE"/>
        </w:rPr>
        <w:t>Das Telematiksystem CareTrack verarbeitet automatisch tausende Maschinendatensätze zu aussagekräftigen Berichten, die dem Kunden wöchentlich oder monatlich per E-Mail zugesandt werden. Durch das Sammeln detaillierter Daten und die Aufbereitung in einem leicht verständlichen Format verbringen Kunden weniger Zeit mit dem mühsamen Durchsuchen komplexer Maschineninformationen und können sich somit besser auf ihr operatives Geschäft konzentrieren.</w:t>
      </w:r>
      <w:r w:rsidRPr="00EF0E3F">
        <w:rPr>
          <w:rFonts w:ascii="Times New Roman" w:hAnsi="Times New Roman"/>
          <w:sz w:val="24"/>
          <w:szCs w:val="22"/>
          <w:lang w:val="de-DE"/>
        </w:rPr>
        <w:t xml:space="preserve"> </w:t>
      </w:r>
      <w:r w:rsidRPr="00EF0E3F">
        <w:rPr>
          <w:rFonts w:ascii="Times New Roman" w:eastAsia="Times New Roman" w:hAnsi="Times New Roman"/>
          <w:sz w:val="24"/>
          <w:szCs w:val="22"/>
          <w:lang w:val="de-DE"/>
        </w:rPr>
        <w:t xml:space="preserve">Die gewonnenen Erkenntnisse aus den Maschinendaten ermöglichen es den Kunden, die Nutzung ihrer Maschinen besser nachzuvollziehen und anhand dessen fundierte Entscheidungen zur Steigerung </w:t>
      </w:r>
      <w:r w:rsidRPr="00862048">
        <w:rPr>
          <w:rFonts w:ascii="Times New Roman" w:eastAsia="Times New Roman" w:hAnsi="Times New Roman"/>
          <w:sz w:val="24"/>
          <w:szCs w:val="22"/>
          <w:lang w:val="de-DE"/>
        </w:rPr>
        <w:t>der Gesamtrentabilität zu treffen.</w:t>
      </w:r>
    </w:p>
    <w:p w:rsidR="00F3665F" w:rsidRPr="00862048" w:rsidRDefault="00F3665F" w:rsidP="00F3665F">
      <w:pPr>
        <w:jc w:val="both"/>
        <w:rPr>
          <w:rFonts w:ascii="Times New Roman" w:hAnsi="Times New Roman"/>
          <w:b/>
          <w:sz w:val="24"/>
          <w:szCs w:val="22"/>
          <w:lang w:val="de-DE"/>
        </w:rPr>
      </w:pPr>
    </w:p>
    <w:p w:rsidR="00F3665F" w:rsidRPr="00862048" w:rsidRDefault="00F3665F" w:rsidP="00F3665F">
      <w:pPr>
        <w:jc w:val="both"/>
        <w:rPr>
          <w:rFonts w:ascii="Times New Roman" w:hAnsi="Times New Roman"/>
          <w:b/>
          <w:sz w:val="24"/>
          <w:szCs w:val="22"/>
        </w:rPr>
      </w:pPr>
      <w:r w:rsidRPr="00862048">
        <w:rPr>
          <w:rFonts w:ascii="Times New Roman" w:hAnsi="Times New Roman"/>
          <w:b/>
          <w:noProof/>
          <w:sz w:val="24"/>
          <w:szCs w:val="22"/>
          <w:lang w:val="en-GB" w:eastAsia="en-GB"/>
        </w:rPr>
        <w:drawing>
          <wp:inline distT="0" distB="0" distL="0" distR="0" wp14:anchorId="57F83999" wp14:editId="68C68A0E">
            <wp:extent cx="5438775" cy="2809875"/>
            <wp:effectExtent l="0" t="0" r="9525" b="9525"/>
            <wp:docPr id="22" name="Picture 22" descr="PressRelease2018_September17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Release2018_September17_0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8775" cy="2809875"/>
                    </a:xfrm>
                    <a:prstGeom prst="rect">
                      <a:avLst/>
                    </a:prstGeom>
                    <a:noFill/>
                    <a:ln>
                      <a:noFill/>
                    </a:ln>
                  </pic:spPr>
                </pic:pic>
              </a:graphicData>
            </a:graphic>
          </wp:inline>
        </w:drawing>
      </w:r>
    </w:p>
    <w:p w:rsidR="00F3665F" w:rsidRPr="00862048" w:rsidRDefault="00F3665F" w:rsidP="00F3665F">
      <w:pPr>
        <w:jc w:val="both"/>
        <w:rPr>
          <w:rFonts w:ascii="Times New Roman" w:hAnsi="Times New Roman"/>
          <w:b/>
          <w:sz w:val="24"/>
          <w:szCs w:val="22"/>
        </w:rPr>
      </w:pPr>
    </w:p>
    <w:p w:rsidR="00F3665F" w:rsidRPr="00862048" w:rsidRDefault="00F3665F" w:rsidP="00F3665F">
      <w:pPr>
        <w:jc w:val="both"/>
        <w:rPr>
          <w:rFonts w:ascii="Times New Roman" w:hAnsi="Times New Roman"/>
          <w:b/>
          <w:sz w:val="24"/>
          <w:szCs w:val="22"/>
        </w:rPr>
      </w:pPr>
    </w:p>
    <w:p w:rsidR="008B6C22" w:rsidRDefault="008B6C22" w:rsidP="00F3665F">
      <w:pPr>
        <w:jc w:val="both"/>
        <w:rPr>
          <w:rFonts w:ascii="Times New Roman" w:hAnsi="Times New Roman"/>
          <w:b/>
          <w:sz w:val="24"/>
          <w:szCs w:val="22"/>
          <w:lang w:val="de-DE"/>
        </w:rPr>
      </w:pPr>
    </w:p>
    <w:p w:rsidR="00F3665F" w:rsidRPr="008B6C22" w:rsidRDefault="00F3665F" w:rsidP="00F3665F">
      <w:pPr>
        <w:jc w:val="both"/>
        <w:rPr>
          <w:rFonts w:cs="Arial"/>
          <w:b/>
          <w:sz w:val="22"/>
          <w:szCs w:val="22"/>
          <w:lang w:val="de-DE"/>
        </w:rPr>
      </w:pPr>
      <w:r w:rsidRPr="008B6C22">
        <w:rPr>
          <w:rFonts w:cs="Arial"/>
          <w:b/>
          <w:sz w:val="22"/>
          <w:szCs w:val="22"/>
          <w:lang w:val="de-DE"/>
        </w:rPr>
        <w:lastRenderedPageBreak/>
        <w:t xml:space="preserve">Die Auswahl des richtigen </w:t>
      </w:r>
      <w:r w:rsidR="00EF0E3F" w:rsidRPr="008B6C22">
        <w:rPr>
          <w:rFonts w:cs="Arial"/>
          <w:b/>
          <w:sz w:val="22"/>
          <w:szCs w:val="22"/>
          <w:lang w:val="de-DE"/>
        </w:rPr>
        <w:t>Berichte</w:t>
      </w:r>
    </w:p>
    <w:p w:rsidR="00F3665F" w:rsidRPr="00922DC8" w:rsidRDefault="00F3665F" w:rsidP="00F3665F">
      <w:pPr>
        <w:jc w:val="both"/>
        <w:rPr>
          <w:rFonts w:ascii="Times New Roman" w:hAnsi="Times New Roman"/>
          <w:b/>
          <w:sz w:val="24"/>
          <w:szCs w:val="22"/>
          <w:lang w:val="de-DE"/>
        </w:rPr>
      </w:pPr>
    </w:p>
    <w:p w:rsidR="00F3665F" w:rsidRPr="00922DC8" w:rsidRDefault="00F3665F" w:rsidP="00F3665F">
      <w:pPr>
        <w:autoSpaceDE w:val="0"/>
        <w:autoSpaceDN w:val="0"/>
        <w:adjustRightInd w:val="0"/>
        <w:jc w:val="both"/>
        <w:rPr>
          <w:rFonts w:ascii="Times New Roman" w:eastAsia="Batang" w:hAnsi="Times New Roman"/>
          <w:sz w:val="24"/>
          <w:szCs w:val="22"/>
          <w:lang w:val="de-DE"/>
        </w:rPr>
      </w:pPr>
      <w:r w:rsidRPr="00922DC8">
        <w:rPr>
          <w:rFonts w:ascii="Times New Roman" w:eastAsia="Times New Roman" w:hAnsi="Times New Roman"/>
          <w:sz w:val="24"/>
          <w:szCs w:val="22"/>
          <w:lang w:val="de-DE"/>
        </w:rPr>
        <w:t xml:space="preserve">Der neue </w:t>
      </w:r>
      <w:r w:rsidRPr="00922DC8">
        <w:rPr>
          <w:rFonts w:ascii="Times New Roman" w:eastAsia="Times New Roman" w:hAnsi="Times New Roman"/>
          <w:b/>
          <w:sz w:val="24"/>
          <w:szCs w:val="22"/>
          <w:lang w:val="de-DE"/>
        </w:rPr>
        <w:t>Produktivitätsreport</w:t>
      </w:r>
      <w:r w:rsidRPr="00922DC8">
        <w:rPr>
          <w:rFonts w:ascii="Times New Roman" w:eastAsia="Times New Roman" w:hAnsi="Times New Roman"/>
          <w:sz w:val="24"/>
          <w:szCs w:val="22"/>
          <w:lang w:val="de-DE"/>
        </w:rPr>
        <w:t xml:space="preserve"> dokumentiert, wie viele Tonnen Material umgeschlagen wurden. Dadurch hat der Kunde einen guten Überblick über die Betriebskosten und kann zum Beispiel bei der Ausschreibung von Aufträgen besser kalkulieren.</w:t>
      </w:r>
      <w:r w:rsidRPr="00922DC8">
        <w:rPr>
          <w:rFonts w:ascii="Times New Roman" w:hAnsi="Times New Roman"/>
          <w:sz w:val="24"/>
          <w:szCs w:val="22"/>
          <w:lang w:val="de-DE"/>
        </w:rPr>
        <w:t xml:space="preserve"> </w:t>
      </w:r>
      <w:r w:rsidRPr="00922DC8">
        <w:rPr>
          <w:rFonts w:ascii="Times New Roman" w:eastAsia="Times New Roman" w:hAnsi="Times New Roman"/>
          <w:sz w:val="24"/>
          <w:szCs w:val="22"/>
          <w:lang w:val="de-DE"/>
        </w:rPr>
        <w:t xml:space="preserve">Dieser </w:t>
      </w:r>
      <w:r w:rsidR="00EF0E3F" w:rsidRPr="00922DC8">
        <w:rPr>
          <w:rFonts w:ascii="Times New Roman" w:eastAsia="Times New Roman" w:hAnsi="Times New Roman"/>
          <w:sz w:val="24"/>
          <w:szCs w:val="22"/>
          <w:lang w:val="de-DE"/>
        </w:rPr>
        <w:t>Bericht</w:t>
      </w:r>
      <w:r w:rsidRPr="00922DC8">
        <w:rPr>
          <w:rFonts w:ascii="Times New Roman" w:eastAsia="Times New Roman" w:hAnsi="Times New Roman"/>
          <w:sz w:val="24"/>
          <w:szCs w:val="22"/>
          <w:lang w:val="de-DE"/>
        </w:rPr>
        <w:t xml:space="preserve"> ist für knickgelenkte Volvo</w:t>
      </w:r>
      <w:r w:rsidR="00EF0E3F" w:rsidRPr="00922DC8">
        <w:rPr>
          <w:rFonts w:ascii="Times New Roman" w:eastAsia="Times New Roman" w:hAnsi="Times New Roman"/>
          <w:sz w:val="24"/>
          <w:szCs w:val="22"/>
          <w:lang w:val="de-DE"/>
        </w:rPr>
        <w:t>-</w:t>
      </w:r>
      <w:r w:rsidRPr="00922DC8">
        <w:rPr>
          <w:rFonts w:ascii="Times New Roman" w:eastAsia="Times New Roman" w:hAnsi="Times New Roman"/>
          <w:sz w:val="24"/>
          <w:szCs w:val="22"/>
          <w:lang w:val="de-DE"/>
        </w:rPr>
        <w:t>Dumper und Radlader mit integriertem Wiegesystem verfügbar und erleichtert das Messen der Produktivität sowie die Durchführung der erforderlichen Schritte zur Reduzierung der Kosten pro Tonne.</w:t>
      </w:r>
      <w:r w:rsidRPr="00922DC8">
        <w:rPr>
          <w:rFonts w:ascii="Times New Roman" w:hAnsi="Times New Roman"/>
          <w:sz w:val="24"/>
          <w:szCs w:val="22"/>
          <w:lang w:val="de-DE"/>
        </w:rPr>
        <w:t xml:space="preserve"> Damit ermöglicht der Produktivitätsreport die einfache Berechnung der Effizienz </w:t>
      </w:r>
      <w:r w:rsidRPr="00922DC8">
        <w:rPr>
          <w:rFonts w:ascii="Times New Roman" w:eastAsia="Times New Roman" w:hAnsi="Times New Roman"/>
          <w:sz w:val="24"/>
          <w:szCs w:val="22"/>
          <w:lang w:val="de-DE"/>
        </w:rPr>
        <w:t>durch die Kombination von Produktivitäts- und Kraftstoffverbrauchsdaten wie dem Materialumschlag in Tonnen pro Liter, den Kraftstoffkosten pro Tonne oder der Auslastung der Nutzlast.</w:t>
      </w:r>
      <w:r w:rsidRPr="00922DC8">
        <w:rPr>
          <w:rFonts w:ascii="Times New Roman" w:eastAsia="Batang" w:hAnsi="Times New Roman"/>
          <w:sz w:val="24"/>
          <w:szCs w:val="22"/>
          <w:lang w:val="de-DE"/>
        </w:rPr>
        <w:t xml:space="preserve"> </w:t>
      </w:r>
    </w:p>
    <w:p w:rsidR="00F3665F" w:rsidRPr="00922DC8" w:rsidRDefault="00F3665F" w:rsidP="00F3665F">
      <w:pPr>
        <w:jc w:val="both"/>
        <w:rPr>
          <w:rFonts w:ascii="Times New Roman" w:eastAsia="Batang" w:hAnsi="Times New Roman"/>
          <w:b/>
          <w:sz w:val="24"/>
          <w:szCs w:val="22"/>
          <w:lang w:val="de-DE"/>
        </w:rPr>
      </w:pPr>
    </w:p>
    <w:p w:rsidR="00F3665F" w:rsidRPr="00922DC8" w:rsidRDefault="00F3665F" w:rsidP="00F3665F">
      <w:pPr>
        <w:jc w:val="both"/>
        <w:rPr>
          <w:rFonts w:ascii="Times New Roman" w:eastAsia="Batang" w:hAnsi="Times New Roman"/>
          <w:sz w:val="24"/>
          <w:szCs w:val="22"/>
          <w:lang w:val="de-DE"/>
        </w:rPr>
      </w:pPr>
      <w:r w:rsidRPr="00922DC8">
        <w:rPr>
          <w:rFonts w:ascii="Times New Roman" w:eastAsia="Times New Roman" w:hAnsi="Times New Roman"/>
          <w:sz w:val="24"/>
          <w:szCs w:val="22"/>
          <w:lang w:val="de-DE"/>
        </w:rPr>
        <w:t xml:space="preserve">Der </w:t>
      </w:r>
      <w:r w:rsidRPr="00922DC8">
        <w:rPr>
          <w:rFonts w:ascii="Times New Roman" w:eastAsia="Times New Roman" w:hAnsi="Times New Roman"/>
          <w:b/>
          <w:sz w:val="24"/>
          <w:szCs w:val="22"/>
          <w:lang w:val="de-DE"/>
        </w:rPr>
        <w:t xml:space="preserve">Zustandsreport </w:t>
      </w:r>
      <w:r w:rsidRPr="00922DC8">
        <w:rPr>
          <w:rFonts w:ascii="Times New Roman" w:eastAsia="Times New Roman" w:hAnsi="Times New Roman"/>
          <w:sz w:val="24"/>
          <w:szCs w:val="22"/>
          <w:lang w:val="de-DE"/>
        </w:rPr>
        <w:t>informiert über den Zustand der Maschine und soll ungeplante Ausfallzeiten und Reparaturkosten reduzieren.</w:t>
      </w:r>
      <w:r w:rsidRPr="00922DC8">
        <w:rPr>
          <w:rFonts w:ascii="Times New Roman" w:eastAsia="Batang" w:hAnsi="Times New Roman"/>
          <w:sz w:val="24"/>
          <w:szCs w:val="22"/>
          <w:lang w:val="de-DE"/>
        </w:rPr>
        <w:t xml:space="preserve"> </w:t>
      </w:r>
      <w:r w:rsidRPr="00922DC8">
        <w:rPr>
          <w:rFonts w:ascii="Times New Roman" w:eastAsia="Times New Roman" w:hAnsi="Times New Roman"/>
          <w:sz w:val="24"/>
          <w:szCs w:val="22"/>
          <w:lang w:val="de-DE"/>
        </w:rPr>
        <w:t xml:space="preserve">Dieser Report enthält auch technische und fahrbedingte Warnmeldungen und empfiehlt Maßnahmen, die unnötige Beanspruchungen an der Maschine </w:t>
      </w:r>
      <w:r w:rsidR="00EF0E3F" w:rsidRPr="00922DC8">
        <w:rPr>
          <w:rFonts w:ascii="Times New Roman" w:eastAsia="Times New Roman" w:hAnsi="Times New Roman"/>
          <w:sz w:val="24"/>
          <w:szCs w:val="22"/>
          <w:lang w:val="de-DE"/>
        </w:rPr>
        <w:t xml:space="preserve">zu </w:t>
      </w:r>
      <w:r w:rsidRPr="00922DC8">
        <w:rPr>
          <w:rFonts w:ascii="Times New Roman" w:eastAsia="Times New Roman" w:hAnsi="Times New Roman"/>
          <w:sz w:val="24"/>
          <w:szCs w:val="22"/>
          <w:lang w:val="de-DE"/>
        </w:rPr>
        <w:t>reduzieren.</w:t>
      </w:r>
      <w:r w:rsidRPr="00922DC8">
        <w:rPr>
          <w:rFonts w:ascii="Times New Roman" w:eastAsia="Batang" w:hAnsi="Times New Roman"/>
          <w:sz w:val="24"/>
          <w:szCs w:val="22"/>
          <w:lang w:val="de-DE"/>
        </w:rPr>
        <w:t xml:space="preserve"> </w:t>
      </w:r>
      <w:r w:rsidRPr="00922DC8">
        <w:rPr>
          <w:rFonts w:ascii="Times New Roman" w:eastAsia="Times New Roman" w:hAnsi="Times New Roman"/>
          <w:sz w:val="24"/>
          <w:szCs w:val="22"/>
          <w:lang w:val="de-DE"/>
        </w:rPr>
        <w:t>Die Analyse des unsachgemäßen Umgangs mit der Maschine ermöglicht den Kunden die frühzeitige Problemdiagnose und das Einleiten entsprechender Korrekturen zum Schutz ihres Maschinenparks.</w:t>
      </w:r>
      <w:r w:rsidRPr="00922DC8">
        <w:rPr>
          <w:rFonts w:ascii="Times New Roman" w:eastAsia="Batang" w:hAnsi="Times New Roman"/>
          <w:sz w:val="24"/>
          <w:szCs w:val="22"/>
          <w:lang w:val="de-DE"/>
        </w:rPr>
        <w:t xml:space="preserve"> </w:t>
      </w:r>
      <w:r w:rsidRPr="00922DC8">
        <w:rPr>
          <w:rFonts w:ascii="Times New Roman" w:eastAsia="Times New Roman" w:hAnsi="Times New Roman"/>
          <w:sz w:val="24"/>
          <w:szCs w:val="22"/>
          <w:lang w:val="de-DE"/>
        </w:rPr>
        <w:t>Mit den wöchentlich zugesendeten Diagnoseinformationen können sie ihre Betriebsabläufe optimieren und zugleich kostspielige Ausfallzeiten minimieren.</w:t>
      </w:r>
    </w:p>
    <w:p w:rsidR="00F3665F" w:rsidRPr="00922DC8" w:rsidRDefault="00F3665F" w:rsidP="00F3665F">
      <w:pPr>
        <w:jc w:val="both"/>
        <w:rPr>
          <w:rFonts w:ascii="Times New Roman" w:eastAsia="Batang" w:hAnsi="Times New Roman"/>
          <w:sz w:val="24"/>
          <w:szCs w:val="22"/>
          <w:lang w:val="de-DE"/>
        </w:rPr>
      </w:pPr>
    </w:p>
    <w:p w:rsidR="00F3665F" w:rsidRPr="00922DC8" w:rsidRDefault="00F3665F" w:rsidP="00F3665F">
      <w:pPr>
        <w:jc w:val="both"/>
        <w:rPr>
          <w:rFonts w:ascii="Times New Roman" w:eastAsia="Batang" w:hAnsi="Times New Roman"/>
          <w:sz w:val="24"/>
          <w:szCs w:val="22"/>
          <w:lang w:val="de-DE"/>
        </w:rPr>
      </w:pPr>
      <w:r w:rsidRPr="00922DC8">
        <w:rPr>
          <w:rFonts w:ascii="Times New Roman" w:eastAsia="Times New Roman" w:hAnsi="Times New Roman"/>
          <w:sz w:val="24"/>
          <w:szCs w:val="22"/>
          <w:lang w:val="de-DE"/>
        </w:rPr>
        <w:t xml:space="preserve">Mit Hilfe des </w:t>
      </w:r>
      <w:r w:rsidRPr="00922DC8">
        <w:rPr>
          <w:rFonts w:ascii="Times New Roman" w:eastAsia="Times New Roman" w:hAnsi="Times New Roman"/>
          <w:b/>
          <w:sz w:val="24"/>
          <w:szCs w:val="22"/>
          <w:lang w:val="de-DE"/>
        </w:rPr>
        <w:t xml:space="preserve">Kraftstoffeffizienzreports </w:t>
      </w:r>
      <w:r w:rsidRPr="00922DC8">
        <w:rPr>
          <w:rFonts w:ascii="Times New Roman" w:eastAsia="Times New Roman" w:hAnsi="Times New Roman"/>
          <w:sz w:val="24"/>
          <w:szCs w:val="22"/>
          <w:lang w:val="de-DE"/>
        </w:rPr>
        <w:t>wird es Kunden erleichtert den Kraftstoffverbrauch zu verringern. Er bietet eine Gesamtübersicht über die Effizienz des Maschinenparks.</w:t>
      </w:r>
      <w:r w:rsidRPr="00922DC8">
        <w:rPr>
          <w:rFonts w:ascii="Times New Roman" w:eastAsia="Batang" w:hAnsi="Times New Roman"/>
          <w:sz w:val="24"/>
          <w:szCs w:val="22"/>
          <w:lang w:val="de-DE"/>
        </w:rPr>
        <w:t xml:space="preserve"> </w:t>
      </w:r>
      <w:r w:rsidRPr="00922DC8">
        <w:rPr>
          <w:rFonts w:ascii="Times New Roman" w:eastAsia="Times New Roman" w:hAnsi="Times New Roman"/>
          <w:sz w:val="24"/>
          <w:szCs w:val="22"/>
          <w:lang w:val="de-DE"/>
        </w:rPr>
        <w:t xml:space="preserve">Der </w:t>
      </w:r>
      <w:r w:rsidR="00EF0E3F" w:rsidRPr="00922DC8">
        <w:rPr>
          <w:rFonts w:ascii="Times New Roman" w:eastAsia="Times New Roman" w:hAnsi="Times New Roman"/>
          <w:sz w:val="24"/>
          <w:szCs w:val="22"/>
          <w:lang w:val="de-DE"/>
        </w:rPr>
        <w:t>Bericht</w:t>
      </w:r>
      <w:r w:rsidRPr="00922DC8">
        <w:rPr>
          <w:rFonts w:ascii="Times New Roman" w:eastAsia="Times New Roman" w:hAnsi="Times New Roman"/>
          <w:sz w:val="24"/>
          <w:szCs w:val="22"/>
          <w:lang w:val="de-DE"/>
        </w:rPr>
        <w:t xml:space="preserve"> ermittelt Maschinen, die nicht optimal eingesetzt werden und somit zu hohe Kraftstoffkosten verursachen.</w:t>
      </w:r>
      <w:r w:rsidRPr="00922DC8">
        <w:rPr>
          <w:rFonts w:ascii="Times New Roman" w:eastAsia="Batang" w:hAnsi="Times New Roman"/>
          <w:sz w:val="24"/>
          <w:szCs w:val="22"/>
          <w:lang w:val="de-DE"/>
        </w:rPr>
        <w:t xml:space="preserve"> </w:t>
      </w:r>
      <w:r w:rsidRPr="00922DC8">
        <w:rPr>
          <w:rFonts w:ascii="Times New Roman" w:eastAsia="Times New Roman" w:hAnsi="Times New Roman"/>
          <w:sz w:val="24"/>
          <w:szCs w:val="22"/>
          <w:lang w:val="de-DE"/>
        </w:rPr>
        <w:t xml:space="preserve">Durch ihn lässt sich auch der Fortschritt bei der Erreichung der Unternehmensziele verfolgen, unter Verwendung von bis zu acht Kennzahlen gemäß der spezifischen Unternehmensstrukturen. Der </w:t>
      </w:r>
      <w:r w:rsidR="00922DC8" w:rsidRPr="00922DC8">
        <w:rPr>
          <w:rFonts w:ascii="Times New Roman" w:eastAsia="Times New Roman" w:hAnsi="Times New Roman"/>
          <w:sz w:val="24"/>
          <w:szCs w:val="22"/>
          <w:lang w:val="de-DE"/>
        </w:rPr>
        <w:t>Bericht</w:t>
      </w:r>
      <w:r w:rsidRPr="00922DC8">
        <w:rPr>
          <w:rFonts w:ascii="Times New Roman" w:eastAsia="Times New Roman" w:hAnsi="Times New Roman"/>
          <w:sz w:val="24"/>
          <w:szCs w:val="22"/>
          <w:lang w:val="de-DE"/>
        </w:rPr>
        <w:t xml:space="preserve"> beinhaltet darüber hinaus die budgetierten Kraftstoffkosten, um potenzielle Kosten und Einsparungen aufzuzeigen.</w:t>
      </w:r>
    </w:p>
    <w:p w:rsidR="00F3665F" w:rsidRPr="00922DC8" w:rsidRDefault="00F3665F" w:rsidP="00F3665F">
      <w:pPr>
        <w:jc w:val="both"/>
        <w:rPr>
          <w:rFonts w:ascii="Times New Roman" w:eastAsia="Batang" w:hAnsi="Times New Roman"/>
          <w:sz w:val="24"/>
          <w:szCs w:val="22"/>
          <w:lang w:val="de-DE"/>
        </w:rPr>
      </w:pPr>
    </w:p>
    <w:p w:rsidR="00F3665F" w:rsidRPr="00922DC8" w:rsidRDefault="00F3665F" w:rsidP="00F3665F">
      <w:pPr>
        <w:jc w:val="both"/>
        <w:rPr>
          <w:rFonts w:ascii="Times New Roman" w:eastAsia="Batang" w:hAnsi="Times New Roman"/>
          <w:sz w:val="24"/>
          <w:szCs w:val="22"/>
          <w:lang w:val="de-DE"/>
        </w:rPr>
      </w:pPr>
      <w:r w:rsidRPr="00922DC8">
        <w:rPr>
          <w:rFonts w:ascii="Times New Roman" w:eastAsia="Times New Roman" w:hAnsi="Times New Roman"/>
          <w:sz w:val="24"/>
          <w:szCs w:val="22"/>
          <w:lang w:val="de-DE"/>
        </w:rPr>
        <w:t xml:space="preserve">Die Schlüsselinformationen zu Zustand, Kraftstoffeffizienz und Produktivität eines Maschinenparks werden im </w:t>
      </w:r>
      <w:r w:rsidRPr="00922DC8">
        <w:rPr>
          <w:rFonts w:ascii="Times New Roman" w:eastAsia="Times New Roman" w:hAnsi="Times New Roman"/>
          <w:b/>
          <w:sz w:val="24"/>
          <w:szCs w:val="22"/>
          <w:lang w:val="de-DE"/>
        </w:rPr>
        <w:t>Übersichtsreport</w:t>
      </w:r>
      <w:r w:rsidRPr="00922DC8">
        <w:rPr>
          <w:rFonts w:ascii="Times New Roman" w:eastAsia="Times New Roman" w:hAnsi="Times New Roman"/>
          <w:sz w:val="24"/>
          <w:szCs w:val="22"/>
          <w:lang w:val="de-DE"/>
        </w:rPr>
        <w:t xml:space="preserve"> dargestellt, anhand dessen sich der Kunde ein Gesamtüberblick verschaffen und Trends erkennen kann.</w:t>
      </w:r>
      <w:r w:rsidRPr="00922DC8">
        <w:rPr>
          <w:rFonts w:ascii="Times New Roman" w:eastAsia="Batang" w:hAnsi="Times New Roman"/>
          <w:sz w:val="24"/>
          <w:szCs w:val="22"/>
          <w:lang w:val="de-DE"/>
        </w:rPr>
        <w:t xml:space="preserve"> </w:t>
      </w:r>
      <w:r w:rsidRPr="00922DC8">
        <w:rPr>
          <w:rFonts w:ascii="Times New Roman" w:eastAsia="Times New Roman" w:hAnsi="Times New Roman"/>
          <w:sz w:val="24"/>
          <w:szCs w:val="22"/>
          <w:lang w:val="de-DE"/>
        </w:rPr>
        <w:t>Alle Punkte, die Maßnahmen erforderlich machen, sind markiert, sodass der Kunde die Betriebsabläufe optimieren, neue Arbeitsweisen einführen und Probleme abstellen kann, bevor es zu Ausfallzeiten kommt.</w:t>
      </w:r>
    </w:p>
    <w:p w:rsidR="00F3665F" w:rsidRPr="00922DC8" w:rsidRDefault="00F3665F" w:rsidP="00F3665F">
      <w:pPr>
        <w:autoSpaceDE w:val="0"/>
        <w:autoSpaceDN w:val="0"/>
        <w:adjustRightInd w:val="0"/>
        <w:jc w:val="both"/>
        <w:rPr>
          <w:rFonts w:ascii="Times New Roman" w:eastAsia="ヒラギノ角ゴ Pro W3" w:hAnsi="Times New Roman"/>
          <w:sz w:val="24"/>
          <w:szCs w:val="22"/>
          <w:lang w:val="de-DE" w:eastAsia="en-GB"/>
        </w:rPr>
      </w:pPr>
    </w:p>
    <w:p w:rsidR="00F3665F" w:rsidRPr="00922DC8" w:rsidRDefault="00F3665F" w:rsidP="00F3665F">
      <w:pPr>
        <w:autoSpaceDE w:val="0"/>
        <w:autoSpaceDN w:val="0"/>
        <w:adjustRightInd w:val="0"/>
        <w:jc w:val="both"/>
        <w:rPr>
          <w:rFonts w:ascii="Times New Roman" w:eastAsia="ヒラギノ角ゴ Pro W3" w:hAnsi="Times New Roman"/>
          <w:sz w:val="24"/>
          <w:szCs w:val="22"/>
          <w:lang w:val="de-DE" w:eastAsia="en-GB"/>
        </w:rPr>
      </w:pPr>
      <w:r w:rsidRPr="00922DC8">
        <w:rPr>
          <w:rFonts w:ascii="Times New Roman" w:eastAsia="Times New Roman" w:hAnsi="Times New Roman"/>
          <w:sz w:val="24"/>
          <w:szCs w:val="22"/>
          <w:lang w:val="de-DE"/>
        </w:rPr>
        <w:t>Die „Insight Reports“ ermöglichen es Kunden, die Verfügbarkeit, die Kraftstoffeffizienz und die Produktivität ihrer Volvo-Maschinen zu verbessern.</w:t>
      </w:r>
      <w:r w:rsidRPr="00922DC8">
        <w:rPr>
          <w:rFonts w:ascii="Times New Roman" w:eastAsia="Batang" w:hAnsi="Times New Roman"/>
          <w:sz w:val="24"/>
          <w:szCs w:val="22"/>
          <w:lang w:val="de-DE"/>
        </w:rPr>
        <w:t xml:space="preserve"> </w:t>
      </w:r>
      <w:r w:rsidRPr="00922DC8">
        <w:rPr>
          <w:rFonts w:ascii="Times New Roman" w:eastAsia="Times New Roman" w:hAnsi="Times New Roman"/>
          <w:sz w:val="24"/>
          <w:szCs w:val="22"/>
          <w:lang w:val="de-DE"/>
        </w:rPr>
        <w:t>Die Daten sind auch im Excel- und im CSV-Format erhältlich, falls Kunden sie für weitere Auswertungen exportieren möchten.</w:t>
      </w:r>
      <w:r w:rsidRPr="00922DC8">
        <w:rPr>
          <w:rFonts w:ascii="Times New Roman" w:eastAsia="ヒラギノ角ゴ Pro W3" w:hAnsi="Times New Roman"/>
          <w:sz w:val="24"/>
          <w:szCs w:val="22"/>
          <w:lang w:val="de-DE" w:eastAsia="en-GB"/>
        </w:rPr>
        <w:t xml:space="preserve"> </w:t>
      </w:r>
    </w:p>
    <w:p w:rsidR="00F3665F" w:rsidRDefault="00F3665F" w:rsidP="00F3665F">
      <w:pPr>
        <w:jc w:val="both"/>
        <w:rPr>
          <w:rFonts w:ascii="Times New Roman" w:eastAsia="Batang" w:hAnsi="Times New Roman"/>
          <w:sz w:val="24"/>
          <w:szCs w:val="22"/>
          <w:lang w:val="de-DE"/>
        </w:rPr>
      </w:pPr>
    </w:p>
    <w:p w:rsidR="008B6C22" w:rsidRPr="00862048" w:rsidRDefault="008B6C22" w:rsidP="00F3665F">
      <w:pPr>
        <w:jc w:val="both"/>
        <w:rPr>
          <w:rFonts w:ascii="Times New Roman" w:eastAsia="Batang" w:hAnsi="Times New Roman"/>
          <w:sz w:val="24"/>
          <w:szCs w:val="22"/>
          <w:lang w:val="de-DE"/>
        </w:rPr>
      </w:pPr>
    </w:p>
    <w:p w:rsidR="00F3665F" w:rsidRDefault="00F3665F" w:rsidP="00F3665F">
      <w:pPr>
        <w:spacing w:line="288" w:lineRule="auto"/>
        <w:jc w:val="both"/>
        <w:rPr>
          <w:rFonts w:eastAsia="ヒラギノ角ゴ Pro W3" w:cs="Arial"/>
          <w:b/>
          <w:sz w:val="22"/>
          <w:szCs w:val="22"/>
          <w:lang w:val="de-DE" w:eastAsia="en-GB"/>
        </w:rPr>
      </w:pPr>
      <w:r w:rsidRPr="008B6C22">
        <w:rPr>
          <w:rFonts w:eastAsia="ヒラギノ角ゴ Pro W3" w:cs="Arial"/>
          <w:b/>
          <w:sz w:val="22"/>
          <w:szCs w:val="22"/>
          <w:lang w:val="de-DE" w:eastAsia="en-GB"/>
        </w:rPr>
        <w:lastRenderedPageBreak/>
        <w:t>Nonstop-Support</w:t>
      </w:r>
    </w:p>
    <w:p w:rsidR="008B6C22" w:rsidRPr="008B6C22" w:rsidRDefault="008B6C22" w:rsidP="00F3665F">
      <w:pPr>
        <w:spacing w:line="288" w:lineRule="auto"/>
        <w:jc w:val="both"/>
        <w:rPr>
          <w:rFonts w:eastAsia="ヒラギノ角ゴ Pro W3" w:cs="Arial"/>
          <w:b/>
          <w:sz w:val="22"/>
          <w:szCs w:val="22"/>
          <w:lang w:val="de-DE" w:eastAsia="en-GB"/>
        </w:rPr>
      </w:pPr>
    </w:p>
    <w:p w:rsidR="00F3665F" w:rsidRPr="00922DC8" w:rsidRDefault="00F3665F" w:rsidP="00F3665F">
      <w:pPr>
        <w:jc w:val="both"/>
        <w:rPr>
          <w:rFonts w:ascii="Times New Roman" w:eastAsia="Times New Roman" w:hAnsi="Times New Roman"/>
          <w:sz w:val="22"/>
          <w:szCs w:val="22"/>
          <w:lang w:val="de-DE" w:eastAsia="en-GB"/>
        </w:rPr>
      </w:pPr>
      <w:r w:rsidRPr="00922DC8">
        <w:rPr>
          <w:rFonts w:ascii="Times New Roman" w:eastAsia="Times New Roman" w:hAnsi="Times New Roman"/>
          <w:sz w:val="24"/>
          <w:szCs w:val="22"/>
          <w:lang w:val="de-DE" w:eastAsia="en-GB"/>
        </w:rPr>
        <w:t>Mit fachkundigen Beratungsdienstleistungen, die auch Fahrerschulungen oder eine Beratung zum Kraftstoffverbrauch beinhalten, können Kunden professionelle Unterstützung von ihrem Volvo-Händler zur Steigerung der Betriebseffizienz erhalten.</w:t>
      </w:r>
    </w:p>
    <w:p w:rsidR="00F3665F" w:rsidRPr="00922DC8" w:rsidRDefault="00F3665F" w:rsidP="00F3665F">
      <w:pPr>
        <w:jc w:val="both"/>
        <w:rPr>
          <w:rFonts w:ascii="Times New Roman" w:eastAsia="ヒラギノ角ゴ Pro W3" w:hAnsi="Times New Roman"/>
          <w:sz w:val="24"/>
          <w:lang w:val="de-DE" w:eastAsia="en-GB"/>
        </w:rPr>
      </w:pPr>
    </w:p>
    <w:p w:rsidR="00F3665F" w:rsidRPr="0040569E" w:rsidRDefault="00F3665F" w:rsidP="00F3665F">
      <w:pPr>
        <w:jc w:val="both"/>
        <w:rPr>
          <w:rFonts w:ascii="Times New Roman" w:eastAsia="ヒラギノ角ゴ Pro W3" w:hAnsi="Times New Roman"/>
          <w:sz w:val="24"/>
          <w:lang w:val="de-DE" w:eastAsia="en-GB"/>
        </w:rPr>
      </w:pPr>
    </w:p>
    <w:p w:rsidR="00F3665F" w:rsidRPr="0040569E" w:rsidRDefault="00F3665F" w:rsidP="00F3665F">
      <w:pPr>
        <w:jc w:val="both"/>
        <w:rPr>
          <w:rFonts w:ascii="Times New Roman" w:eastAsia="ヒラギノ角ゴ Pro W3" w:hAnsi="Times New Roman"/>
          <w:sz w:val="24"/>
          <w:lang w:val="de-DE" w:eastAsia="en-GB"/>
        </w:rPr>
      </w:pPr>
    </w:p>
    <w:p w:rsidR="00F3665F" w:rsidRPr="0040569E" w:rsidRDefault="00922DC8" w:rsidP="00922DC8">
      <w:pPr>
        <w:rPr>
          <w:rFonts w:ascii="Times New Roman" w:eastAsia="MS Mincho" w:hAnsi="Times New Roman"/>
          <w:sz w:val="24"/>
          <w:lang w:val="de-DE" w:eastAsia="ja-JP"/>
        </w:rPr>
      </w:pPr>
      <w:r>
        <w:rPr>
          <w:rFonts w:ascii="Times New Roman" w:eastAsia="MS Mincho" w:hAnsi="Times New Roman"/>
          <w:sz w:val="24"/>
          <w:lang w:val="de-DE" w:eastAsia="ja-JP"/>
        </w:rPr>
        <w:t>Januar 2019</w:t>
      </w:r>
    </w:p>
    <w:p w:rsidR="002E62E6" w:rsidRPr="00CD28A5" w:rsidRDefault="002E62E6" w:rsidP="002E62E6">
      <w:pPr>
        <w:rPr>
          <w:rFonts w:ascii="Calibri" w:eastAsia="MS Mincho" w:hAnsi="Calibri"/>
          <w:sz w:val="24"/>
          <w:lang w:val="de-DE" w:eastAsia="ja-JP"/>
        </w:rPr>
      </w:pPr>
    </w:p>
    <w:p w:rsidR="00C24D06" w:rsidRPr="00C24D06" w:rsidRDefault="00C24D06" w:rsidP="00C24D06">
      <w:pPr>
        <w:jc w:val="both"/>
        <w:rPr>
          <w:rFonts w:ascii="Times New Roman" w:hAnsi="Times New Roman"/>
          <w:sz w:val="24"/>
          <w:lang w:val="de-DE"/>
        </w:rPr>
      </w:pPr>
      <w:r w:rsidRPr="00C24D06">
        <w:rPr>
          <w:rFonts w:ascii="Times New Roman" w:hAnsi="Times New Roman"/>
          <w:sz w:val="24"/>
          <w:lang w:val="de-DE"/>
        </w:rPr>
        <w:t>Für weitere Informationen wenden Sie sich bitte an:</w:t>
      </w:r>
    </w:p>
    <w:p w:rsidR="00C24D06" w:rsidRPr="008B6C22" w:rsidRDefault="00C24D06" w:rsidP="00C24D06">
      <w:pPr>
        <w:jc w:val="both"/>
        <w:rPr>
          <w:rFonts w:ascii="Times New Roman" w:hAnsi="Times New Roman"/>
          <w:b/>
          <w:sz w:val="24"/>
          <w:lang w:val="de-DE"/>
        </w:rPr>
      </w:pPr>
      <w:bookmarkStart w:id="2" w:name="_GoBack"/>
    </w:p>
    <w:p w:rsidR="00C24D06" w:rsidRPr="008B6C22" w:rsidRDefault="00C24D06" w:rsidP="00C24D06">
      <w:pPr>
        <w:tabs>
          <w:tab w:val="left" w:pos="5245"/>
        </w:tabs>
        <w:jc w:val="both"/>
        <w:rPr>
          <w:rFonts w:ascii="Times New Roman" w:hAnsi="Times New Roman"/>
          <w:b/>
          <w:sz w:val="24"/>
        </w:rPr>
      </w:pPr>
      <w:r w:rsidRPr="008B6C22">
        <w:rPr>
          <w:rFonts w:ascii="Times New Roman" w:hAnsi="Times New Roman"/>
          <w:b/>
          <w:sz w:val="24"/>
        </w:rPr>
        <w:t>Sandra Jansen</w:t>
      </w:r>
    </w:p>
    <w:bookmarkEnd w:id="2"/>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Marketing &amp; Communications Manager</w:t>
      </w:r>
    </w:p>
    <w:p w:rsidR="00C24D06" w:rsidRPr="00C24D06" w:rsidRDefault="00C24D06" w:rsidP="00C24D06">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Tel: +49 89 800 74 – 460</w:t>
      </w:r>
    </w:p>
    <w:p w:rsidR="00C24D06" w:rsidRPr="00C24D06" w:rsidRDefault="00C24D06" w:rsidP="00C24D06">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3" w:history="1">
        <w:r w:rsidRPr="00C24D06">
          <w:rPr>
            <w:rStyle w:val="Hyperlink"/>
            <w:rFonts w:ascii="Times New Roman" w:hAnsi="Times New Roman"/>
            <w:sz w:val="24"/>
            <w:lang w:val="de-DE"/>
          </w:rPr>
          <w:t>sandra.jansen@volvo.com</w:t>
        </w:r>
      </w:hyperlink>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b/>
          <w:sz w:val="22"/>
          <w:szCs w:val="22"/>
          <w:lang w:val="de-DE"/>
        </w:rPr>
      </w:pPr>
    </w:p>
    <w:p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Volvo Construction Equipment (Volvo CE) ist ein bedeutendes. international tätiges Unternehmen. das Maschinen für das Bauwesen und für damit verwandte Industriezweige entwickelt. herstellt und vermarktet. Seine Produkte. die in vielen 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rsidTr="00B554CF">
        <w:trPr>
          <w:trHeight w:val="92"/>
        </w:trPr>
        <w:tc>
          <w:tcPr>
            <w:tcW w:w="8664" w:type="dxa"/>
            <w:tcBorders>
              <w:top w:val="nil"/>
              <w:left w:val="nil"/>
              <w:bottom w:val="nil"/>
              <w:right w:val="nil"/>
            </w:tcBorders>
            <w:shd w:val="clear" w:color="auto" w:fill="auto"/>
          </w:tcPr>
          <w:p w:rsidR="00310A7F" w:rsidRPr="00AC05B1" w:rsidRDefault="00103ACD" w:rsidP="00381C8C">
            <w:pPr>
              <w:spacing w:line="259" w:lineRule="auto"/>
              <w:rPr>
                <w:rFonts w:ascii="Times New Roman" w:hAnsi="Times New Roman"/>
                <w:sz w:val="24"/>
              </w:rPr>
            </w:pPr>
            <w:r>
              <w:rPr>
                <w:rFonts w:eastAsia="MS Mincho"/>
                <w:szCs w:val="20"/>
                <w:lang w:val="de-DE" w:eastAsia="ja-JP"/>
              </w:rPr>
              <w:t>.</w:t>
            </w:r>
          </w:p>
        </w:tc>
      </w:tr>
    </w:tbl>
    <w:p w:rsidR="006A6E98" w:rsidRPr="00D73E0A" w:rsidRDefault="006A6E98" w:rsidP="00C24D06">
      <w:pPr>
        <w:jc w:val="both"/>
      </w:pPr>
    </w:p>
    <w:sectPr w:rsidR="006A6E98" w:rsidRPr="00D73E0A" w:rsidSect="00534BFE">
      <w:headerReference w:type="default" r:id="rId14"/>
      <w:footerReference w:type="default" r:id="rId15"/>
      <w:headerReference w:type="first" r:id="rId16"/>
      <w:footerReference w:type="first" r:id="rId17"/>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01B" w:rsidRDefault="00BB401B">
      <w:r>
        <w:separator/>
      </w:r>
    </w:p>
  </w:endnote>
  <w:endnote w:type="continuationSeparator" w:id="0">
    <w:p w:rsidR="00BB401B" w:rsidRDefault="00BB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Cambria"/>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996DC3" w:rsidP="00996DC3">
    <w:pPr>
      <w:pStyle w:val="VolvoWebAdd"/>
    </w:pPr>
  </w:p>
  <w:p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RPr="004900E6" w:rsidTr="005173DB">
      <w:tc>
        <w:tcPr>
          <w:tcW w:w="2664" w:type="dxa"/>
          <w:tcMar>
            <w:top w:w="85" w:type="dxa"/>
            <w:left w:w="0" w:type="dxa"/>
            <w:right w:w="0" w:type="dxa"/>
          </w:tcMar>
        </w:tcPr>
        <w:p w:rsidR="00996DC3" w:rsidRPr="004900E6" w:rsidRDefault="00996DC3" w:rsidP="003652EC">
          <w:pPr>
            <w:pStyle w:val="VolvoAddressBold"/>
            <w:rPr>
              <w:rFonts w:ascii="Arial" w:hAnsi="Arial" w:cs="Arial"/>
              <w:lang w:val="de-DE"/>
            </w:rPr>
          </w:pPr>
          <w:r w:rsidRPr="004900E6">
            <w:rPr>
              <w:rFonts w:ascii="Arial" w:hAnsi="Arial" w:cs="Arial"/>
              <w:lang w:val="de-DE"/>
            </w:rPr>
            <w:t xml:space="preserve">Volvo Construction Equipment </w:t>
          </w:r>
          <w:r w:rsidR="005173DB" w:rsidRPr="004900E6">
            <w:rPr>
              <w:rFonts w:ascii="Arial" w:hAnsi="Arial" w:cs="Arial"/>
              <w:lang w:val="de-DE"/>
            </w:rPr>
            <w:br/>
            <w:t>Germany GmbH</w:t>
          </w:r>
        </w:p>
        <w:p w:rsidR="005173DB" w:rsidRPr="004900E6" w:rsidRDefault="005173DB" w:rsidP="003652EC">
          <w:pPr>
            <w:pStyle w:val="VolvoAddressBold"/>
            <w:rPr>
              <w:rFonts w:ascii="Arial" w:hAnsi="Arial" w:cs="Arial"/>
              <w:lang w:val="de-DE"/>
            </w:rPr>
          </w:pPr>
          <w:r w:rsidRPr="004900E6">
            <w:rPr>
              <w:rFonts w:ascii="Arial" w:hAnsi="Arial" w:cs="Arial"/>
              <w:lang w:val="de-DE"/>
            </w:rPr>
            <w:t>Niederlassung München</w:t>
          </w:r>
        </w:p>
        <w:p w:rsidR="00996DC3" w:rsidRDefault="005173DB" w:rsidP="003652EC">
          <w:pPr>
            <w:pStyle w:val="VolvoAddress"/>
            <w:rPr>
              <w:rFonts w:ascii="Arial" w:hAnsi="Arial" w:cs="Arial"/>
            </w:rPr>
          </w:pPr>
          <w:r w:rsidRPr="004900E6">
            <w:rPr>
              <w:rFonts w:ascii="Arial" w:hAnsi="Arial" w:cs="Arial"/>
              <w:lang w:val="de-DE"/>
            </w:rPr>
            <w:t xml:space="preserve">Oskar-Messter-Str. </w:t>
          </w:r>
          <w:r>
            <w:rPr>
              <w:rFonts w:ascii="Arial" w:hAnsi="Arial" w:cs="Arial"/>
            </w:rPr>
            <w:t>20</w:t>
          </w:r>
        </w:p>
        <w:p w:rsidR="00996DC3" w:rsidRDefault="005173DB" w:rsidP="003652EC">
          <w:pPr>
            <w:pStyle w:val="VolvoAddress"/>
            <w:rPr>
              <w:rFonts w:ascii="Arial" w:hAnsi="Arial" w:cs="Arial"/>
            </w:rPr>
          </w:pPr>
          <w:r>
            <w:rPr>
              <w:rFonts w:ascii="Arial" w:hAnsi="Arial" w:cs="Arial"/>
            </w:rPr>
            <w:t>D-85737 Ismaning</w:t>
          </w:r>
        </w:p>
        <w:p w:rsidR="00996DC3" w:rsidRDefault="00996DC3" w:rsidP="003652EC">
          <w:pPr>
            <w:pStyle w:val="VolvoAddress"/>
            <w:rPr>
              <w:rFonts w:ascii="Arial" w:hAnsi="Arial" w:cs="Arial"/>
            </w:rPr>
          </w:pPr>
        </w:p>
      </w:tc>
      <w:tc>
        <w:tcPr>
          <w:tcW w:w="1588" w:type="dxa"/>
          <w:tcMar>
            <w:top w:w="85" w:type="dxa"/>
            <w:left w:w="0" w:type="dxa"/>
            <w:right w:w="0" w:type="dxa"/>
          </w:tcMar>
        </w:tcPr>
        <w:p w:rsidR="00996DC3" w:rsidRDefault="00996DC3" w:rsidP="003652EC">
          <w:pPr>
            <w:pStyle w:val="VolvoAddressBold"/>
            <w:rPr>
              <w:rFonts w:ascii="Arial" w:hAnsi="Arial" w:cs="Arial"/>
            </w:rPr>
          </w:pPr>
          <w:r>
            <w:rPr>
              <w:rFonts w:ascii="Arial" w:hAnsi="Arial" w:cs="Arial"/>
            </w:rPr>
            <w:t>Telephone</w:t>
          </w:r>
        </w:p>
        <w:p w:rsidR="00996DC3" w:rsidRDefault="005173DB" w:rsidP="003652EC">
          <w:pPr>
            <w:pStyle w:val="VolvoAddress"/>
            <w:rPr>
              <w:rFonts w:ascii="Arial" w:hAnsi="Arial" w:cs="Arial"/>
            </w:rPr>
          </w:pPr>
          <w:r>
            <w:rPr>
              <w:rFonts w:ascii="Arial" w:hAnsi="Arial" w:cs="Arial"/>
            </w:rPr>
            <w:t>+49 89 800 74-0</w:t>
          </w:r>
        </w:p>
        <w:p w:rsidR="005173DB" w:rsidRPr="005173DB" w:rsidRDefault="005173DB" w:rsidP="003652EC">
          <w:pPr>
            <w:pStyle w:val="VolvoAddress"/>
            <w:rPr>
              <w:rFonts w:ascii="Arial" w:hAnsi="Arial" w:cs="Arial"/>
              <w:b/>
            </w:rPr>
          </w:pPr>
          <w:r w:rsidRPr="005173DB">
            <w:rPr>
              <w:rFonts w:ascii="Arial" w:hAnsi="Arial" w:cs="Arial"/>
              <w:b/>
            </w:rPr>
            <w:t>Telefax</w:t>
          </w:r>
        </w:p>
        <w:p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rsidR="005173DB" w:rsidRDefault="005173DB" w:rsidP="005173DB">
          <w:pPr>
            <w:pStyle w:val="VolvoAddress"/>
            <w:rPr>
              <w:rFonts w:ascii="Arial" w:hAnsi="Arial" w:cs="Arial"/>
              <w:lang w:val="de-DE"/>
            </w:rPr>
          </w:pPr>
          <w:r>
            <w:rPr>
              <w:rFonts w:ascii="Arial" w:hAnsi="Arial" w:cs="Arial"/>
              <w:lang w:val="de-DE"/>
            </w:rPr>
            <w:t xml:space="preserve">Iban: DE55 5122 0200     </w:t>
          </w:r>
        </w:p>
        <w:p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rsidR="00996DC3" w:rsidRPr="004900E6" w:rsidRDefault="005173DB" w:rsidP="003652EC">
          <w:pPr>
            <w:pStyle w:val="VolvoAddressBold"/>
            <w:rPr>
              <w:rFonts w:ascii="Arial" w:hAnsi="Arial" w:cs="Arial"/>
              <w:lang w:val="de-DE"/>
            </w:rPr>
          </w:pPr>
          <w:r w:rsidRPr="004900E6">
            <w:rPr>
              <w:rFonts w:ascii="Arial" w:hAnsi="Arial" w:cs="Arial"/>
              <w:lang w:val="de-DE"/>
            </w:rPr>
            <w:t>Geschäftsführer</w:t>
          </w:r>
        </w:p>
        <w:p w:rsidR="00996DC3" w:rsidRPr="004900E6" w:rsidRDefault="005173DB" w:rsidP="005173DB">
          <w:pPr>
            <w:pStyle w:val="VolvoAddress"/>
            <w:rPr>
              <w:rFonts w:ascii="Arial" w:hAnsi="Arial" w:cs="Arial"/>
              <w:lang w:val="de-DE"/>
            </w:rPr>
          </w:pPr>
          <w:r w:rsidRPr="004900E6">
            <w:rPr>
              <w:rFonts w:ascii="Arial" w:hAnsi="Arial" w:cs="Arial"/>
              <w:lang w:val="de-DE"/>
            </w:rPr>
            <w:t>Matthias Keller</w:t>
          </w:r>
        </w:p>
        <w:p w:rsidR="005173DB" w:rsidRPr="004900E6" w:rsidRDefault="005173DB" w:rsidP="005173DB">
          <w:pPr>
            <w:pStyle w:val="VolvoAddress"/>
            <w:rPr>
              <w:rFonts w:ascii="Arial" w:hAnsi="Arial" w:cs="Arial"/>
              <w:lang w:val="de-DE"/>
            </w:rPr>
          </w:pPr>
          <w:r w:rsidRPr="004900E6">
            <w:rPr>
              <w:rFonts w:ascii="Arial" w:hAnsi="Arial" w:cs="Arial"/>
              <w:lang w:val="de-DE"/>
            </w:rPr>
            <w:t>Christian Krauskopf</w:t>
          </w:r>
        </w:p>
      </w:tc>
    </w:tr>
  </w:tbl>
  <w:p w:rsidR="00996DC3" w:rsidRPr="004900E6" w:rsidRDefault="00996DC3" w:rsidP="00996DC3">
    <w:pPr>
      <w:pStyle w:val="Footer"/>
      <w:rPr>
        <w:sz w:val="4"/>
        <w:lang w:val="de-DE"/>
      </w:rPr>
    </w:pPr>
  </w:p>
  <w:p w:rsidR="003530BD" w:rsidRPr="004900E6" w:rsidRDefault="003530BD" w:rsidP="00996DC3">
    <w:pPr>
      <w:pStyle w:val="Footer"/>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01B" w:rsidRDefault="00BB401B">
      <w:r>
        <w:separator/>
      </w:r>
    </w:p>
  </w:footnote>
  <w:footnote w:type="continuationSeparator" w:id="0">
    <w:p w:rsidR="00BB401B" w:rsidRDefault="00BB4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DC3" w:rsidRDefault="00C24D06"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30BD" w:rsidRDefault="00C24D06">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C24D06">
                          <w:r w:rsidRPr="00741692">
                            <w:rPr>
                              <w:noProof/>
                              <w:lang w:val="en-GB" w:eastAsia="en-GB"/>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FA5"/>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50236"/>
    <w:rsid w:val="001527DA"/>
    <w:rsid w:val="00154DE4"/>
    <w:rsid w:val="00155CC0"/>
    <w:rsid w:val="00157D99"/>
    <w:rsid w:val="00161F2A"/>
    <w:rsid w:val="0016645E"/>
    <w:rsid w:val="00171A5E"/>
    <w:rsid w:val="00171EE7"/>
    <w:rsid w:val="00173243"/>
    <w:rsid w:val="00174756"/>
    <w:rsid w:val="0017795A"/>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47DF"/>
    <w:rsid w:val="001E5EA6"/>
    <w:rsid w:val="001E603C"/>
    <w:rsid w:val="001F01EC"/>
    <w:rsid w:val="001F27D1"/>
    <w:rsid w:val="001F60D9"/>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E62E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66CB"/>
    <w:rsid w:val="003C72E3"/>
    <w:rsid w:val="003D42CF"/>
    <w:rsid w:val="003D45B3"/>
    <w:rsid w:val="003D70C1"/>
    <w:rsid w:val="003E0703"/>
    <w:rsid w:val="003E20A0"/>
    <w:rsid w:val="003E27F7"/>
    <w:rsid w:val="003E3BF0"/>
    <w:rsid w:val="003E5BF9"/>
    <w:rsid w:val="003E5D03"/>
    <w:rsid w:val="003F166A"/>
    <w:rsid w:val="003F7A93"/>
    <w:rsid w:val="004016D7"/>
    <w:rsid w:val="00401F35"/>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0E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5B9"/>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0CA8"/>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7F6A"/>
    <w:rsid w:val="007226E7"/>
    <w:rsid w:val="007274FF"/>
    <w:rsid w:val="00727F90"/>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0223"/>
    <w:rsid w:val="00862048"/>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6C22"/>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6B5A"/>
    <w:rsid w:val="009073A3"/>
    <w:rsid w:val="009122B5"/>
    <w:rsid w:val="009158A3"/>
    <w:rsid w:val="00917129"/>
    <w:rsid w:val="009176B9"/>
    <w:rsid w:val="00920C70"/>
    <w:rsid w:val="00920D8C"/>
    <w:rsid w:val="00921AA6"/>
    <w:rsid w:val="00922AE1"/>
    <w:rsid w:val="00922DC8"/>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ADE"/>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58F6"/>
    <w:rsid w:val="00AD7F11"/>
    <w:rsid w:val="00AE3F86"/>
    <w:rsid w:val="00AE5001"/>
    <w:rsid w:val="00AE5234"/>
    <w:rsid w:val="00AE704F"/>
    <w:rsid w:val="00AE7946"/>
    <w:rsid w:val="00AF18FD"/>
    <w:rsid w:val="00AF20F7"/>
    <w:rsid w:val="00AF33BD"/>
    <w:rsid w:val="00AF34DD"/>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401B"/>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36AF"/>
    <w:rsid w:val="00BF6108"/>
    <w:rsid w:val="00BF6618"/>
    <w:rsid w:val="00BF6B9C"/>
    <w:rsid w:val="00C02CF0"/>
    <w:rsid w:val="00C11589"/>
    <w:rsid w:val="00C126F6"/>
    <w:rsid w:val="00C13BDF"/>
    <w:rsid w:val="00C14B17"/>
    <w:rsid w:val="00C16396"/>
    <w:rsid w:val="00C17043"/>
    <w:rsid w:val="00C17E1A"/>
    <w:rsid w:val="00C20D39"/>
    <w:rsid w:val="00C21922"/>
    <w:rsid w:val="00C24852"/>
    <w:rsid w:val="00C24D06"/>
    <w:rsid w:val="00C25F4A"/>
    <w:rsid w:val="00C265C3"/>
    <w:rsid w:val="00C318EC"/>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E3F"/>
    <w:rsid w:val="00EF0F27"/>
    <w:rsid w:val="00EF38DF"/>
    <w:rsid w:val="00EF512D"/>
    <w:rsid w:val="00EF56A7"/>
    <w:rsid w:val="00EF6D7A"/>
    <w:rsid w:val="00EF7314"/>
    <w:rsid w:val="00F04DEF"/>
    <w:rsid w:val="00F119A3"/>
    <w:rsid w:val="00F12CCD"/>
    <w:rsid w:val="00F12F08"/>
    <w:rsid w:val="00F17A22"/>
    <w:rsid w:val="00F2221A"/>
    <w:rsid w:val="00F3100D"/>
    <w:rsid w:val="00F316F3"/>
    <w:rsid w:val="00F34218"/>
    <w:rsid w:val="00F3473F"/>
    <w:rsid w:val="00F3532D"/>
    <w:rsid w:val="00F3665F"/>
    <w:rsid w:val="00F36DFE"/>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ED8C4"/>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ndra.jansen@volv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3.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88FBC4-8528-4EA6-9DEA-115C9560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955</Words>
  <Characters>5447</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6390</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Benitez Marta</cp:lastModifiedBy>
  <cp:revision>6</cp:revision>
  <cp:lastPrinted>2018-12-19T08:49:00Z</cp:lastPrinted>
  <dcterms:created xsi:type="dcterms:W3CDTF">2019-01-21T10:33:00Z</dcterms:created>
  <dcterms:modified xsi:type="dcterms:W3CDTF">2019-01-24T15:11:00Z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